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26" w:rsidRDefault="00533E26" w:rsidP="00533E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33E26" w:rsidRDefault="00533E26" w:rsidP="00533E26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Родионово-Несветайского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</w:p>
    <w:p w:rsidR="00533E26" w:rsidRDefault="00533E26" w:rsidP="00533E26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Болдыревская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основная общеобразовательная школа»</w:t>
      </w:r>
    </w:p>
    <w:p w:rsidR="00533E26" w:rsidRDefault="00533E26" w:rsidP="00533E26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(МБОУ «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Болдыревская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ООШ»)</w:t>
      </w:r>
    </w:p>
    <w:p w:rsidR="00533E26" w:rsidRDefault="00533E26" w:rsidP="00533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3E26" w:rsidRDefault="00533E26" w:rsidP="00533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3E26" w:rsidRDefault="00533E26" w:rsidP="00533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3E26" w:rsidRDefault="00533E26" w:rsidP="00533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3E26" w:rsidRDefault="00533E26" w:rsidP="00533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3E26" w:rsidRDefault="00533E26" w:rsidP="00533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3E26" w:rsidRDefault="00533E26" w:rsidP="00533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3E26" w:rsidRDefault="00533E26" w:rsidP="00533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36" w:type="dxa"/>
        <w:tblBorders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4985"/>
        <w:gridCol w:w="5471"/>
        <w:gridCol w:w="4280"/>
      </w:tblGrid>
      <w:tr w:rsidR="00533E26" w:rsidTr="00533E26">
        <w:trPr>
          <w:trHeight w:val="3165"/>
        </w:trPr>
        <w:tc>
          <w:tcPr>
            <w:tcW w:w="4985" w:type="dxa"/>
          </w:tcPr>
          <w:p w:rsidR="00533E26" w:rsidRDefault="00533E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33E26" w:rsidRDefault="00533E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33E26" w:rsidRDefault="00533E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E26" w:rsidRDefault="00533E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71" w:type="dxa"/>
          </w:tcPr>
          <w:p w:rsidR="00533E26" w:rsidRDefault="00533E26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Аннотация</w:t>
            </w:r>
          </w:p>
          <w:p w:rsidR="00533E26" w:rsidRDefault="00533E26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рабочей  программе </w:t>
            </w:r>
          </w:p>
          <w:p w:rsidR="00533E26" w:rsidRDefault="00533E26" w:rsidP="00533E26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технологии</w:t>
            </w:r>
          </w:p>
          <w:p w:rsidR="00533E26" w:rsidRDefault="00533E2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4 класс</w:t>
            </w:r>
          </w:p>
          <w:p w:rsidR="00796A65" w:rsidRDefault="00533E26" w:rsidP="00796A6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учителя начальных классов</w:t>
            </w:r>
          </w:p>
          <w:p w:rsidR="00533E26" w:rsidRDefault="00796A65" w:rsidP="00796A6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Черкасова Дарья Алексеевна</w:t>
            </w:r>
          </w:p>
          <w:p w:rsidR="00533E26" w:rsidRDefault="00533E26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33E26" w:rsidRDefault="00533E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</w:tcPr>
          <w:p w:rsidR="00533E26" w:rsidRDefault="00533E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3E26" w:rsidRDefault="00533E26" w:rsidP="00533E26"/>
    <w:p w:rsidR="00533E26" w:rsidRDefault="00533E26" w:rsidP="00533E26"/>
    <w:p w:rsidR="00533E26" w:rsidRDefault="00533E26" w:rsidP="00533E26"/>
    <w:p w:rsidR="00533E26" w:rsidRDefault="00533E26" w:rsidP="00533E26"/>
    <w:p w:rsidR="00533E26" w:rsidRDefault="00533E26" w:rsidP="00533E26"/>
    <w:p w:rsidR="00533E26" w:rsidRDefault="00533E26" w:rsidP="00533E26"/>
    <w:p w:rsidR="00533E26" w:rsidRPr="00533E26" w:rsidRDefault="00533E26" w:rsidP="00533E26">
      <w:pPr>
        <w:suppressAutoHyphens/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533E26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Рабочая  программа  по  технологии в 4  классе</w:t>
      </w:r>
      <w:proofErr w:type="gramStart"/>
      <w:r w:rsidRPr="00533E2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.</w:t>
      </w:r>
      <w:proofErr w:type="gramEnd"/>
    </w:p>
    <w:p w:rsidR="00533E26" w:rsidRPr="00533E26" w:rsidRDefault="00533E26" w:rsidP="00796A65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3E2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Раздел  1.  </w:t>
      </w:r>
      <w:proofErr w:type="spellStart"/>
      <w:r w:rsidRPr="00533E2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Пояснительнаязаписка</w:t>
      </w:r>
      <w:proofErr w:type="spellEnd"/>
    </w:p>
    <w:p w:rsidR="00533E26" w:rsidRPr="00533E26" w:rsidRDefault="00533E26" w:rsidP="00533E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составлена   с учетом данных  психолого-педагогической характеристики учебного коллектив, специфики усвоения учебного материала  детьми с ограниченными возможностями здоровья, причиной которых является различного характера задержка психического развития. Изучение программного материала должно обеспечить не только усвоение определенных знаний, умений и навыков, но так же формирование приемов умственной  и трудовой деятельности, необходимых для коррекции психофизических особенностей детей с задержкой психического развития.                      </w:t>
      </w:r>
    </w:p>
    <w:p w:rsidR="00533E26" w:rsidRPr="00533E26" w:rsidRDefault="00533E26" w:rsidP="00533E2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Представленный курс закладывает основы технологического образования, которые позволяют дать учащимся первоначальный опыт преобразовательной художественн</w:t>
      </w: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современного человека.</w:t>
      </w:r>
    </w:p>
    <w:p w:rsidR="00533E26" w:rsidRPr="00533E26" w:rsidRDefault="00533E26" w:rsidP="00533E2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Практико-ориентированная направленность содержания учебного предмета «Технология» естественным путём интегрирует знания, полученные при изучении других 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 - практической деятельности ученика, что в свою очередь, создает условия для развития инициативности, изобретательности, гибкости мышления.</w:t>
      </w:r>
    </w:p>
    <w:p w:rsidR="00533E26" w:rsidRPr="00533E26" w:rsidRDefault="00533E26" w:rsidP="00533E2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Продуктивная деятельность учащихся на уроках технологии создаёт уникальную основу для самореализации личности. Благодаря  включению в элементарную проектную деятельность учащиеся могут реализовать свои умения, заслужить одобрение и получить признание. В результате на уроках технологии могут закладываться основы трудолюбия и способности к самовыражению, формироваться социально-ценные практические умения, опыт преобразовательной деятельности и развития творчества, что создаёт предпосылки для более успешной социализации.</w:t>
      </w:r>
    </w:p>
    <w:p w:rsidR="00533E26" w:rsidRPr="00533E26" w:rsidRDefault="00533E26" w:rsidP="00533E2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целом.</w:t>
      </w:r>
    </w:p>
    <w:p w:rsidR="00533E26" w:rsidRPr="00533E26" w:rsidRDefault="00533E26" w:rsidP="00533E2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ab/>
      </w:r>
      <w:r w:rsidRPr="00533E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</w:t>
      </w:r>
      <w:r w:rsidRPr="00533E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33E2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изучения курса технологии</w:t>
      </w:r>
      <w:r w:rsidRPr="00533E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533E26" w:rsidRPr="00533E26" w:rsidRDefault="00533E26" w:rsidP="00533E2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kern w:val="2"/>
          <w:sz w:val="24"/>
          <w:szCs w:val="24"/>
          <w:lang w:eastAsia="ru-RU"/>
        </w:rPr>
        <w:t xml:space="preserve">         Основные </w:t>
      </w:r>
      <w:r w:rsidRPr="00533E26">
        <w:rPr>
          <w:rFonts w:ascii="Times New Roman" w:eastAsia="Times New Roman" w:hAnsi="Times New Roman"/>
          <w:b/>
          <w:bCs/>
          <w:kern w:val="2"/>
          <w:sz w:val="24"/>
          <w:szCs w:val="24"/>
          <w:lang w:eastAsia="ru-RU"/>
        </w:rPr>
        <w:t xml:space="preserve">задачи </w:t>
      </w:r>
      <w:r w:rsidRPr="00533E26">
        <w:rPr>
          <w:rFonts w:ascii="Times New Roman" w:eastAsia="Times New Roman" w:hAnsi="Times New Roman"/>
          <w:b/>
          <w:kern w:val="2"/>
          <w:sz w:val="24"/>
          <w:szCs w:val="24"/>
          <w:lang w:eastAsia="ru-RU"/>
        </w:rPr>
        <w:t>курса: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формирование целостной картины миры материальной и духовной культуры как продукта творческой предметно-преобразующей деятельности;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lastRenderedPageBreak/>
        <w:t>формирование мотивации успеха и достижений, творческой самореализации на основе организации предметно-преобразующей, художественн</w:t>
      </w:r>
      <w:proofErr w:type="gramStart"/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о-</w:t>
      </w:r>
      <w:proofErr w:type="gramEnd"/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 xml:space="preserve"> конструкторской деятельности;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формирование первоначальных конструкторско-технологических знаний и умений;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мышления;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развитие регулятивной структуры деятельности, включающей целеполагание, планирование, прогнозирование, контроль, коррекцию и оценку;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ознакомление с миром профессий, их социальным значением, историей возникновения и развития;</w:t>
      </w:r>
    </w:p>
    <w:p w:rsidR="00533E26" w:rsidRPr="00533E26" w:rsidRDefault="00533E26" w:rsidP="00533E26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proofErr w:type="gramStart"/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533E26" w:rsidRPr="00533E26" w:rsidRDefault="00533E26" w:rsidP="00533E26">
      <w:pPr>
        <w:shd w:val="clear" w:color="auto" w:fill="FFFFFF"/>
        <w:suppressAutoHyphens/>
        <w:spacing w:after="0" w:line="240" w:lineRule="auto"/>
        <w:ind w:left="284" w:right="1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ab/>
      </w:r>
    </w:p>
    <w:p w:rsidR="00533E26" w:rsidRPr="00533E26" w:rsidRDefault="00533E26" w:rsidP="00533E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Общая характеристика курса.</w:t>
      </w:r>
    </w:p>
    <w:p w:rsidR="00533E26" w:rsidRPr="00533E26" w:rsidRDefault="00533E26" w:rsidP="00533E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33E26">
        <w:rPr>
          <w:rFonts w:ascii="Times New Roman" w:eastAsia="Times New Roman" w:hAnsi="Times New Roman"/>
          <w:sz w:val="24"/>
          <w:lang w:eastAsia="ru-RU"/>
        </w:rPr>
        <w:t xml:space="preserve">В  основу  содержания  курса  положена  интеграция  технологии  с предметами  эстетического  цикла  (изобразительное  искусство,  литературное чтение,  музыка).  Основа  интеграции  —  процесс  творческой  деятельности мастера,  художника  на  всех  этапах  (рождение  идеи,  разработка  замысла, выбор  материалов,  инструментов  и  технологии  реализации  замысла,  его реализация),  целостность  творческого  процесса,  использование  единых, близких,  взаимодополняющих  средств  художественной  выразительности, комбинирование  художественных  технологий.  Интеграция  опирается  на целостное  </w:t>
      </w:r>
      <w:proofErr w:type="gramStart"/>
      <w:r w:rsidRPr="00533E26">
        <w:rPr>
          <w:rFonts w:ascii="Times New Roman" w:eastAsia="Times New Roman" w:hAnsi="Times New Roman"/>
          <w:sz w:val="24"/>
          <w:lang w:eastAsia="ru-RU"/>
        </w:rPr>
        <w:t>восприятие</w:t>
      </w:r>
      <w:proofErr w:type="gramEnd"/>
      <w:r w:rsidRPr="00533E26">
        <w:rPr>
          <w:rFonts w:ascii="Times New Roman" w:eastAsia="Times New Roman" w:hAnsi="Times New Roman"/>
          <w:sz w:val="24"/>
          <w:lang w:eastAsia="ru-RU"/>
        </w:rPr>
        <w:t xml:space="preserve">  младшим  школьником  окружающего  мира, демонстрируя  гармонию  предметного  мира  и  природы.  При  этом  природа рассматривается  как  источник  вдохновения  художника,  источник  образов  и форм,  отражённых  в  народном  быту,  творчестве,  а  также  в  технических объектах.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lang w:eastAsia="ru-RU"/>
        </w:rPr>
        <w:tab/>
      </w: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 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учебного  предмета  «Технология»  имеет  практико-ориентированную  направленность.  Практическая  деятельность рассматривается  как  средство  развития  личностных  и  социально  значимых качеств  учащихся,  а  также  формирования  системы  специальных технологических и универсальных учебных действий.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lang w:eastAsia="ru-RU"/>
        </w:rPr>
        <w:tab/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Отличительные особенности отбора и построение содержания учебного материала: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В   4  классе основная  форма  практической  работы  —  простейшие технологические проекты (групповые и индивидуальные), базой для которых являются  уже  усвоенные  предметные  знания  и  умения,  а  также  постоянное развитие основ творческого мышления.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В  программу  включены  поисковые,  пробные  или тренировочные упражнения, с помощью которых учащиеся делают открытия новых знаний и умений для последующего выполнения изделий и проектов.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Изготовление  изделий  не  есть  цель  урока.  Изделия  (проектная  работа) лишь  средство  для  решения  конкретных  учебных  задач.  Выбор  изделия  не носит  случайный  характер,  а  отвечает  цели  и  задачам  каждого  урока  и подбирается  в  чётко  продуманной  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последовательности  в  соответствии  с изучаемыми  темами.  Любое изготавливаемое  изделие  доступно  для выполнения  и  обязательно  содержит  не  более  одного-двух  новых  знаний  и умений,  которые  могут  быть  открыты  и  освоены  детьми  в  ходе  анализа изделия  и  последующего  его  изготовления.  Это  обеспечивает  получение качественного  изделия  за  период  времени  не  более  20  минут  от  урока  и исключает домашние задания. </w:t>
      </w:r>
    </w:p>
    <w:p w:rsidR="00533E26" w:rsidRPr="00533E26" w:rsidRDefault="00533E26" w:rsidP="00533E2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Методическая основа курса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— организация максимально продуктивной творческой деятельности учащихся. Репродуктивно осваиваются только технологические приёмы и способы. Главное в курсе — научить  добывать  знания  и  применять  их  в  своей  повседневной  жизни,  а также пользоваться различного рода источниками информации. Это сегодня гораздо  важнее,  чем  просто  запоминать  и  накапливать  знания.  Для  этого необходимо  развивать  у  учеников  способность  к  рефлексии  своей деятельности, умение самостоятельно идти от незнания к знанию. Этот путь идёт  через  осознание  того,  что  известно  и  неизвестно,  умение сформулировать проблему, наметить пути её решения, выбрать один </w:t>
      </w: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proofErr w:type="gram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них, проверить  его  и  оценить  полученный  результат,  а  в  случае  необходимости повторять попытку до получения качественного результата. </w:t>
      </w:r>
    </w:p>
    <w:p w:rsidR="00533E26" w:rsidRPr="00533E26" w:rsidRDefault="00533E26" w:rsidP="00533E2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 продуктивные  методы  —  наблюдение,  размышление, обсуждение,  открытие  новых  знаний,  опытные  исследования  предметной среды, перенос известного в новые ситуации и т. п. С их помощью учитель ставит  каждого  ребёнка  в  позицию  субъекта  своего  учения,  т.  е.  делает ученика  активным  участником  процесса  познания  мира.  Для  этого  урок строится  таким  образом,  чтобы  в  первую  очередь  обращаться  к  личному опыту  учащихся,  а  учебник  использовать  для  дополнения  этого  опыта  научной информацией с последующим обобщением и практическим освоением приобретённых знаний и умений. </w:t>
      </w:r>
    </w:p>
    <w:p w:rsidR="00533E26" w:rsidRPr="00533E26" w:rsidRDefault="00533E26" w:rsidP="00533E2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Результатом  освоения содержания становятся заложенные  в программе знания  и  умения,  а  также  качественное  выполнение  практических  и творческих работ, личностные изменения каждого ученика в его творческом, нравственном, духовном, социальном развитии. </w:t>
      </w:r>
    </w:p>
    <w:p w:rsidR="00533E26" w:rsidRPr="00533E26" w:rsidRDefault="00533E26" w:rsidP="00533E2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Для  обеспечения  качества  практических  работ  в  курсе  предусмотрено выполнение  пробных  поисковых  упражнений,  направленных  на  открытие  и освоение  программных  технологических  операций,  конструктивных особенностей изделий. Упражнения предваряют изготовление предлагаемых далее  изделий,  помогают  наглядно,  практически  искать  оптимальные технологические  способы  и  приёмы  и  являются  залогом  качественного выполнения  целостной  работы.  Они  предлагаются  на  этапе  поиска возможных  вариантов  решения  конструкторско-технологической  или декоративно-художественной  проблемы,  выявленной  в  результате  анализа предложенного образца изделия. </w:t>
      </w:r>
    </w:p>
    <w:p w:rsidR="00533E26" w:rsidRPr="00533E26" w:rsidRDefault="00533E26" w:rsidP="00533E2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 творческих  способностей  обеспечивается  </w:t>
      </w:r>
      <w:proofErr w:type="spell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деятельностным</w:t>
      </w:r>
      <w:proofErr w:type="spell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подходом  к  обучению,  стимулирующим  поиск  и  самостоятельное  решение конструкторско-технологических  и  декоративно-художественных  задач, опорой  на  личный  опыт  учащихся  и  иллюстративный  материал,  систему вопросов,  советов  и  задач, активизирующих  познавательную  поисковую,  в  том  числе  проектную,  деятельность.  На  этой  основе  создаются  условия  для  развития  у  учащихся умений  наблюдать,  сравнивать,  вычленять  известное  и  неизвестное, анализировать  свои  результаты  и  образцы  профессиональной  деятельности мастеров,  искать  оптимальные  пути  решения  возникающих  эстетических, конструктивных и технологических проблем. </w:t>
      </w:r>
    </w:p>
    <w:p w:rsidR="00533E26" w:rsidRPr="00533E26" w:rsidRDefault="00533E26" w:rsidP="00533E2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Развитие духовно-нравственных качеств личности, уважения к культуре своей страны и других народов обеспечиваются созерцанием и обсуждением художественных  образцов  культуры,  а  также  активным  включением учащихся в доступную художественно-прикладную деятельность на уроках и на внеурочных занятиях.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lang w:eastAsia="ru-RU"/>
        </w:rPr>
        <w:t xml:space="preserve">            </w:t>
      </w: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Виды учебной деятельности учащихся: </w:t>
      </w:r>
    </w:p>
    <w:p w:rsidR="00533E26" w:rsidRPr="00533E26" w:rsidRDefault="00533E26" w:rsidP="00533E2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:rsidR="00533E26" w:rsidRPr="00533E26" w:rsidRDefault="00533E26" w:rsidP="00533E2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:rsidR="00533E26" w:rsidRPr="00533E26" w:rsidRDefault="00533E26" w:rsidP="00533E2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:rsidR="00533E26" w:rsidRPr="00533E26" w:rsidRDefault="00533E26" w:rsidP="00533E26">
      <w:pPr>
        <w:numPr>
          <w:ilvl w:val="0"/>
          <w:numId w:val="3"/>
        </w:num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:rsidR="00533E26" w:rsidRPr="00533E26" w:rsidRDefault="00533E26" w:rsidP="00533E2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Тематику  проектов,  главным  образом,  предлагает  учитель,  но  могут предлагать  и  сами  учащиеся  после  изучения  отдельных  тем  или  целого тематического блока. В зависимости от сложности темы творческие задания могут носить индивидуальный или коллективный характер. </w:t>
      </w:r>
    </w:p>
    <w:p w:rsidR="00533E26" w:rsidRPr="00533E26" w:rsidRDefault="00533E26" w:rsidP="00533E26">
      <w:pPr>
        <w:spacing w:after="0" w:line="240" w:lineRule="auto"/>
        <w:ind w:firstLine="40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Ценностные ориентиры содержания курса. 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«Технология»  как  учебный  предмет  является  комплексным  и интегративным  по  своей  сути.  В  содержательном  плане  он  предполагает следующие  реальные  взаимосвязи  с  основными  предметами  начальной школы: </w:t>
      </w:r>
    </w:p>
    <w:p w:rsidR="00533E26" w:rsidRPr="00533E26" w:rsidRDefault="00533E26" w:rsidP="00533E2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с  изобразительным  искусством  —  использование  средств художественной  выразительности  в  целях  гармонизации  форм  и конструкций, изготовление изделий на основе законов и правил декоративно-прикладного искусства и дизайна;</w:t>
      </w:r>
    </w:p>
    <w:p w:rsidR="00533E26" w:rsidRPr="00533E26" w:rsidRDefault="00533E26" w:rsidP="00533E2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  математикой  —  моделирование  (преобразование  объектов  из чувственной  формы  в  модели,  воссоздание  объектов  по  модели  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формами, телами, именованными числами; </w:t>
      </w:r>
    </w:p>
    <w:p w:rsidR="00533E26" w:rsidRPr="00533E26" w:rsidRDefault="00533E26" w:rsidP="00533E2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  окружающим  миром  —  рассмотрение  и  анализ  природных  форм  и конструкций  как  универсального  источника  инженерно-художественных идей  для  мастера;  природы  как  источника  сырья  с  учётом  экологических проблем,  деятельности  человека  как  создателя  материально-культурной среды обитания, изучение этнокультурных традиций; </w:t>
      </w:r>
    </w:p>
    <w:p w:rsidR="00533E26" w:rsidRPr="00533E26" w:rsidRDefault="00533E26" w:rsidP="00533E2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  родным  языком  —  развитие  устной  речи  на  основе  использования важнейших видов речевой деятельности и основных типов учебных текстов в процессе  анализа  заданий  и  обсуждения  результатов  практической 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 связных  высказываний  в  рассуждениях,  обоснованиях, формулировании выводов); </w:t>
      </w:r>
      <w:proofErr w:type="gramEnd"/>
    </w:p>
    <w:p w:rsidR="00533E26" w:rsidRPr="00533E26" w:rsidRDefault="00533E26" w:rsidP="00533E2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  литературным  чтением  —  работа  с  текстами  для  создания  образа, реализуемого  в  изделии,  извлечение  предметной  информации  из  деловых статей и текстов. </w:t>
      </w:r>
    </w:p>
    <w:p w:rsidR="00533E26" w:rsidRPr="00533E26" w:rsidRDefault="00533E26" w:rsidP="00533E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Формы учебных занятий: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33E26" w:rsidRPr="00533E26" w:rsidRDefault="00533E26" w:rsidP="00533E26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урок-экскурсия;</w:t>
      </w:r>
    </w:p>
    <w:p w:rsidR="00533E26" w:rsidRPr="00533E26" w:rsidRDefault="00533E26" w:rsidP="00533E26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урок-исследование;</w:t>
      </w:r>
    </w:p>
    <w:p w:rsidR="00533E26" w:rsidRPr="00533E26" w:rsidRDefault="00533E26" w:rsidP="00533E26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урок-практикум;</w:t>
      </w:r>
    </w:p>
    <w:p w:rsidR="00533E26" w:rsidRPr="00533E26" w:rsidRDefault="00533E26" w:rsidP="00533E26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проект.</w:t>
      </w:r>
    </w:p>
    <w:p w:rsidR="00533E26" w:rsidRPr="00533E26" w:rsidRDefault="00533E26" w:rsidP="00533E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proofErr w:type="gramStart"/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Технологии, используемые в обучении: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развивающего обучения, обучения в сотрудничестве, проблемного  обучения (</w:t>
      </w:r>
      <w:r w:rsidRPr="00533E2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, развития исследовательских навыков, критического мышления, </w:t>
      </w:r>
      <w:proofErr w:type="spell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здоровьесбережения</w:t>
      </w:r>
      <w:proofErr w:type="spell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и т. д. </w:t>
      </w:r>
      <w:proofErr w:type="gramEnd"/>
    </w:p>
    <w:p w:rsidR="00533E26" w:rsidRPr="00533E26" w:rsidRDefault="00533E26" w:rsidP="00533E2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</w:r>
    </w:p>
    <w:p w:rsidR="00533E26" w:rsidRPr="00533E26" w:rsidRDefault="00533E26" w:rsidP="00533E2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курсе предусмотрено использование разнообразных организационных форм обучения:</w:t>
      </w:r>
    </w:p>
    <w:p w:rsidR="00533E26" w:rsidRPr="00533E26" w:rsidRDefault="00533E26" w:rsidP="00533E26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в группах и парах;</w:t>
      </w:r>
    </w:p>
    <w:p w:rsidR="00533E26" w:rsidRPr="00533E26" w:rsidRDefault="00533E26" w:rsidP="00533E2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коллективное решение проблемных вопросов;</w:t>
      </w:r>
    </w:p>
    <w:p w:rsidR="00533E26" w:rsidRPr="00533E26" w:rsidRDefault="00533E26" w:rsidP="00533E2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индивидуальные задания.</w:t>
      </w:r>
    </w:p>
    <w:p w:rsidR="00533E26" w:rsidRPr="00533E26" w:rsidRDefault="00533E26" w:rsidP="00533E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 w:rsidRPr="00533E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533E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Критерии и нормы оценки знаний, умений и навыков учащихся.</w:t>
      </w:r>
      <w:r w:rsidRPr="00533E2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деятельности учащихся осуществляется в конце каждого урока. Оцениваются: </w:t>
      </w:r>
    </w:p>
    <w:p w:rsidR="00533E26" w:rsidRPr="00533E26" w:rsidRDefault="00533E26" w:rsidP="00533E2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качество  выполнения  изученных  на  уроке  технологических  способов  и приёмов и работы в целом; </w:t>
      </w:r>
    </w:p>
    <w:p w:rsidR="00533E26" w:rsidRPr="00533E26" w:rsidRDefault="00533E26" w:rsidP="00533E2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степень самостоятельности (вместе с учителем, с помощью учителя, под контролем учителя); </w:t>
      </w:r>
    </w:p>
    <w:p w:rsidR="00533E26" w:rsidRPr="00533E26" w:rsidRDefault="00533E26" w:rsidP="00533E2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уровень  творческой  деятельности  (репродуктивный,  продуктивный  или частично  продуктивный),  найденные  продуктивные  конструкторские  и технологические решения. </w:t>
      </w:r>
    </w:p>
    <w:p w:rsidR="00533E26" w:rsidRPr="00533E26" w:rsidRDefault="00533E26" w:rsidP="00533E26">
      <w:pPr>
        <w:spacing w:after="0" w:line="240" w:lineRule="auto"/>
        <w:ind w:firstLine="40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Предпочтение  следует  отдавать  </w:t>
      </w: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качественной 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оценке  деятельности каждого  ребёнка  на  уроке:  его  личным  творческим  находкам  в  процессе обсуждений и самореализации.</w:t>
      </w:r>
    </w:p>
    <w:p w:rsidR="00533E26" w:rsidRPr="00533E26" w:rsidRDefault="00533E26" w:rsidP="00533E26">
      <w:pPr>
        <w:spacing w:after="0" w:line="240" w:lineRule="auto"/>
        <w:ind w:firstLine="40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3E26" w:rsidRPr="00533E26" w:rsidRDefault="00533E26" w:rsidP="00533E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 w:rsidRPr="00533E26">
        <w:rPr>
          <w:rFonts w:ascii="Times New Roman" w:eastAsiaTheme="minorHAnsi" w:hAnsi="Times New Roman" w:cstheme="minorBidi"/>
          <w:b/>
          <w:sz w:val="24"/>
          <w:szCs w:val="24"/>
        </w:rPr>
        <w:t>Место учебного предмета в базисном учебном плане</w:t>
      </w:r>
      <w:r w:rsidRPr="00533E26">
        <w:rPr>
          <w:rFonts w:ascii="Times New Roman" w:eastAsiaTheme="minorHAnsi" w:hAnsi="Times New Roman" w:cstheme="minorBidi"/>
          <w:b/>
          <w:sz w:val="28"/>
          <w:szCs w:val="28"/>
        </w:rPr>
        <w:t>.</w:t>
      </w:r>
    </w:p>
    <w:p w:rsidR="00533E26" w:rsidRPr="00533E26" w:rsidRDefault="00533E26" w:rsidP="00533E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533E26" w:rsidRPr="00533E26" w:rsidRDefault="00533E26" w:rsidP="00533E26">
      <w:pPr>
        <w:tabs>
          <w:tab w:val="left" w:pos="5218"/>
          <w:tab w:val="center" w:pos="7639"/>
        </w:tabs>
        <w:ind w:firstLine="709"/>
        <w:rPr>
          <w:rFonts w:ascii="Times New Roman" w:eastAsiaTheme="minorHAnsi" w:hAnsi="Times New Roman" w:cstheme="minorBidi"/>
          <w:sz w:val="24"/>
          <w:szCs w:val="24"/>
        </w:rPr>
      </w:pPr>
      <w:r w:rsidRPr="00533E26">
        <w:rPr>
          <w:rFonts w:ascii="Times New Roman" w:eastAsiaTheme="minorHAnsi" w:hAnsi="Times New Roman" w:cstheme="minorBidi"/>
          <w:sz w:val="24"/>
          <w:szCs w:val="24"/>
        </w:rPr>
        <w:t>В соответствии с учебным планом  М</w:t>
      </w:r>
      <w:r w:rsidR="00796A65">
        <w:rPr>
          <w:rFonts w:ascii="Times New Roman" w:eastAsiaTheme="minorHAnsi" w:hAnsi="Times New Roman" w:cstheme="minorBidi"/>
          <w:sz w:val="24"/>
          <w:szCs w:val="24"/>
        </w:rPr>
        <w:t>БОУ «</w:t>
      </w:r>
      <w:proofErr w:type="spellStart"/>
      <w:r w:rsidR="00796A65">
        <w:rPr>
          <w:rFonts w:ascii="Times New Roman" w:eastAsiaTheme="minorHAnsi" w:hAnsi="Times New Roman" w:cstheme="minorBidi"/>
          <w:sz w:val="24"/>
          <w:szCs w:val="24"/>
        </w:rPr>
        <w:t>Болдыревская</w:t>
      </w:r>
      <w:proofErr w:type="spellEnd"/>
      <w:r w:rsidR="00796A65">
        <w:rPr>
          <w:rFonts w:ascii="Times New Roman" w:eastAsiaTheme="minorHAnsi" w:hAnsi="Times New Roman" w:cstheme="minorBidi"/>
          <w:sz w:val="24"/>
          <w:szCs w:val="24"/>
        </w:rPr>
        <w:t xml:space="preserve">  ООШ»  на 2022 - 2023</w:t>
      </w:r>
      <w:r w:rsidRPr="00533E26">
        <w:rPr>
          <w:rFonts w:ascii="Times New Roman" w:eastAsiaTheme="minorHAnsi" w:hAnsi="Times New Roman" w:cstheme="minorBidi"/>
          <w:sz w:val="24"/>
          <w:szCs w:val="24"/>
        </w:rPr>
        <w:t xml:space="preserve">  уч. год  предмет «Технология» изучается в 4  классе 1 часа в неделю. Согласно действующему в МБОУ «</w:t>
      </w:r>
      <w:proofErr w:type="spellStart"/>
      <w:r w:rsidRPr="00533E26">
        <w:rPr>
          <w:rFonts w:ascii="Times New Roman" w:eastAsiaTheme="minorHAnsi" w:hAnsi="Times New Roman" w:cstheme="minorBidi"/>
          <w:sz w:val="24"/>
          <w:szCs w:val="24"/>
        </w:rPr>
        <w:t>Болд</w:t>
      </w:r>
      <w:r w:rsidR="00796A65">
        <w:rPr>
          <w:rFonts w:ascii="Times New Roman" w:eastAsiaTheme="minorHAnsi" w:hAnsi="Times New Roman" w:cstheme="minorBidi"/>
          <w:sz w:val="24"/>
          <w:szCs w:val="24"/>
        </w:rPr>
        <w:t>ыревская</w:t>
      </w:r>
      <w:proofErr w:type="spellEnd"/>
      <w:r w:rsidR="00796A65">
        <w:rPr>
          <w:rFonts w:ascii="Times New Roman" w:eastAsiaTheme="minorHAnsi" w:hAnsi="Times New Roman" w:cstheme="minorBidi"/>
          <w:sz w:val="24"/>
          <w:szCs w:val="24"/>
        </w:rPr>
        <w:t xml:space="preserve"> ООШ» расписанию на 2022 - 2023</w:t>
      </w:r>
      <w:bookmarkStart w:id="0" w:name="_GoBack"/>
      <w:bookmarkEnd w:id="0"/>
      <w:r w:rsidRPr="00533E26">
        <w:rPr>
          <w:rFonts w:ascii="Times New Roman" w:eastAsiaTheme="minorHAnsi" w:hAnsi="Times New Roman" w:cstheme="minorBidi"/>
          <w:sz w:val="24"/>
          <w:szCs w:val="24"/>
        </w:rPr>
        <w:t xml:space="preserve">  уч. год общий объём учебного времени составляет  34 ч.  </w:t>
      </w: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533E26" w:rsidRPr="00533E26" w:rsidRDefault="00533E26" w:rsidP="00533E26">
      <w:pPr>
        <w:tabs>
          <w:tab w:val="left" w:pos="5218"/>
          <w:tab w:val="center" w:pos="7639"/>
        </w:tabs>
        <w:ind w:firstLine="709"/>
        <w:rPr>
          <w:rFonts w:ascii="Times New Roman" w:eastAsiaTheme="minorHAnsi" w:hAnsi="Times New Roman" w:cstheme="minorBidi"/>
          <w:b/>
          <w:sz w:val="28"/>
          <w:szCs w:val="28"/>
        </w:rPr>
      </w:pPr>
      <w:r w:rsidRPr="00533E26">
        <w:rPr>
          <w:rFonts w:ascii="Times New Roman" w:eastAsiaTheme="minorHAnsi" w:hAnsi="Times New Roman" w:cstheme="minorBidi"/>
          <w:b/>
          <w:sz w:val="28"/>
          <w:szCs w:val="28"/>
        </w:rPr>
        <w:t>Раздел 2 . Содержание учебного предмета</w:t>
      </w:r>
    </w:p>
    <w:p w:rsidR="00533E26" w:rsidRPr="00533E26" w:rsidRDefault="00533E26" w:rsidP="00533E26">
      <w:pPr>
        <w:tabs>
          <w:tab w:val="center" w:pos="7699"/>
          <w:tab w:val="left" w:pos="8985"/>
          <w:tab w:val="left" w:pos="9030"/>
        </w:tabs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4 КЛАСС (34 ч)</w:t>
      </w: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Информационная мастерская (4 часов)</w:t>
      </w:r>
    </w:p>
    <w:p w:rsidR="00533E26" w:rsidRPr="00533E26" w:rsidRDefault="00533E26" w:rsidP="00533E26">
      <w:pPr>
        <w:tabs>
          <w:tab w:val="right" w:pos="153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ower</w:t>
      </w:r>
      <w:proofErr w:type="spell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. Проверим себя.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 «Дружный класс» (3 часа)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Презентация класса. Эмблема класса. Папка «Мои достижения».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Проверим себя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Студия «Реклама» (3 часа)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Реклама и маркетинг. Упаковка для мелочей. Коробка для подарка. Упаковка для сюрприза. Проверим себя.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Студия «Декор интерьера» (6 часов)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Интерьеры разных времён. Художественная техника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декупаж</w:t>
      </w:r>
      <w:proofErr w:type="spell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Плетённые</w:t>
      </w:r>
      <w:proofErr w:type="gram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салфетки. Цветы из креповой бумаги. Сувениры на проволочных кольцах. Изделия из полимеров. Проверим себя.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Новогодняя студия (3 часа)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Новогодние традиции. Игрушки из зубочисток. Игрушки из трубочек для коктейля. Проверим себя.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Студия «Мода» (7 часов)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Студия «Подарки» (3 часа)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День защитника Отечества. Плетёная открытка. Весенние цветы.  </w:t>
      </w:r>
    </w:p>
    <w:p w:rsidR="00533E26" w:rsidRPr="00533E26" w:rsidRDefault="00533E26" w:rsidP="00533E26">
      <w:pPr>
        <w:tabs>
          <w:tab w:val="left" w:pos="2085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Проверим себя.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Студия «Игрушки» (5 часов)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игрушек.  Игрушка – </w:t>
      </w:r>
      <w:proofErr w:type="spell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попрыгушка</w:t>
      </w:r>
      <w:proofErr w:type="spell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. Качающиеся игрушки. Подвижная игрушка «Щелкунчик» Игрушка с рычажным механизмом. Подготовка портфолио. Проверим себя.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3E26" w:rsidRPr="00533E26" w:rsidRDefault="00533E26" w:rsidP="00533E26">
      <w:pPr>
        <w:tabs>
          <w:tab w:val="center" w:pos="7699"/>
          <w:tab w:val="left" w:pos="13230"/>
        </w:tabs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E2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33E2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Раздел 3.  </w:t>
      </w:r>
      <w:proofErr w:type="gramStart"/>
      <w:r w:rsidRPr="00533E2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Планируемые</w:t>
      </w:r>
      <w:proofErr w:type="gramEnd"/>
      <w:r w:rsidRPr="00533E2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предметные  </w:t>
      </w:r>
      <w:proofErr w:type="spellStart"/>
      <w:r w:rsidRPr="00533E2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результатыосвоения</w:t>
      </w:r>
      <w:proofErr w:type="spellEnd"/>
      <w:r w:rsidRPr="00533E2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конкретного учебного предмета</w:t>
      </w:r>
      <w:r w:rsidRPr="00533E2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33E2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33E26" w:rsidRPr="00533E26" w:rsidRDefault="00533E26" w:rsidP="00533E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</w:t>
      </w:r>
    </w:p>
    <w:p w:rsidR="00533E26" w:rsidRPr="00533E26" w:rsidRDefault="00533E26" w:rsidP="00533E2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/>
          <w:b/>
          <w:i/>
          <w:sz w:val="24"/>
          <w:szCs w:val="24"/>
          <w:lang w:eastAsia="ru-RU"/>
        </w:rPr>
      </w:pPr>
      <w:r w:rsidRPr="00533E26">
        <w:rPr>
          <w:rFonts w:ascii="Times New Roman" w:eastAsia="TimesNewRomanPSMT" w:hAnsi="Times New Roman"/>
          <w:b/>
          <w:i/>
          <w:sz w:val="24"/>
          <w:szCs w:val="24"/>
          <w:lang w:eastAsia="ru-RU"/>
        </w:rPr>
        <w:t xml:space="preserve">1. Общекультурные и </w:t>
      </w:r>
      <w:proofErr w:type="spellStart"/>
      <w:r w:rsidRPr="00533E26">
        <w:rPr>
          <w:rFonts w:ascii="Times New Roman" w:eastAsia="TimesNewRomanPSMT" w:hAnsi="Times New Roman"/>
          <w:b/>
          <w:i/>
          <w:sz w:val="24"/>
          <w:szCs w:val="24"/>
          <w:lang w:eastAsia="ru-RU"/>
        </w:rPr>
        <w:t>общетрудовые</w:t>
      </w:r>
      <w:proofErr w:type="spellEnd"/>
      <w:r w:rsidRPr="00533E26">
        <w:rPr>
          <w:rFonts w:ascii="Times New Roman" w:eastAsia="TimesNewRomanPSMT" w:hAnsi="Times New Roman"/>
          <w:b/>
          <w:i/>
          <w:sz w:val="24"/>
          <w:szCs w:val="24"/>
          <w:lang w:eastAsia="ru-RU"/>
        </w:rPr>
        <w:t xml:space="preserve"> компетенции. Основы культуры труда, самообслуживание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Учащийся будет иметь представление: </w:t>
      </w:r>
    </w:p>
    <w:p w:rsidR="00533E26" w:rsidRPr="00533E26" w:rsidRDefault="00533E26" w:rsidP="00533E2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</w:r>
    </w:p>
    <w:p w:rsidR="00533E26" w:rsidRPr="00533E26" w:rsidRDefault="00533E26" w:rsidP="00533E2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об  основных  правилах  дизайна  и  их  учете  при  конструировании  изделий  (единство формы, функции и декора; стилевая гармония); </w:t>
      </w:r>
    </w:p>
    <w:p w:rsidR="00533E26" w:rsidRPr="00533E26" w:rsidRDefault="00533E26" w:rsidP="00533E2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правилах безопасного пользования бытовыми приборами.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Уметь: </w:t>
      </w:r>
    </w:p>
    <w:p w:rsidR="00533E26" w:rsidRPr="00533E26" w:rsidRDefault="00533E26" w:rsidP="00533E2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организовывать  и  выполнять  свою  художественно-практическую  деятельность  в соответствии с собственным замыслом; </w:t>
      </w:r>
    </w:p>
    <w:p w:rsidR="00533E26" w:rsidRPr="00533E26" w:rsidRDefault="00533E26" w:rsidP="00533E2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 знания  и  умения,  приобретенные  в  ходе  изучения  технологии,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изобразительного  искусства  и  других  учебных  предметов,  в  собственной  творческой деятельности; </w:t>
      </w:r>
    </w:p>
    <w:p w:rsidR="00533E26" w:rsidRPr="00533E26" w:rsidRDefault="00533E26" w:rsidP="00533E2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бережно относиться и защищать природу и материальный мир; </w:t>
      </w:r>
    </w:p>
    <w:p w:rsidR="00533E26" w:rsidRPr="00533E26" w:rsidRDefault="00533E26" w:rsidP="00533E2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безопасно  пользоваться  бытовыми  приборами  (розетками,  электрочайником, компьютером);   выполнять простой ремонт одежды (пришивать пуговицы, сшивать разрывы по шву).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2.  Технология ручной обработки материалов. Основы графической грамоты 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Знать: </w:t>
      </w:r>
    </w:p>
    <w:p w:rsidR="00533E26" w:rsidRPr="00533E26" w:rsidRDefault="00533E26" w:rsidP="00533E2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названия  и  свойства  наиболее  распространенных  искусственных  и  синтетических материалов (бумаги, металлов, тканей); </w:t>
      </w:r>
    </w:p>
    <w:p w:rsidR="00533E26" w:rsidRPr="00533E26" w:rsidRDefault="00533E26" w:rsidP="00533E2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последовательность чтения и выполнения разметки разверток с помощью чертежных  инструментов; </w:t>
      </w:r>
    </w:p>
    <w:p w:rsidR="00533E26" w:rsidRPr="00533E26" w:rsidRDefault="00533E26" w:rsidP="00533E2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линии чертежа (осевая и центровая); </w:t>
      </w:r>
    </w:p>
    <w:p w:rsidR="00533E26" w:rsidRPr="00533E26" w:rsidRDefault="00533E26" w:rsidP="00533E2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правила безопасной работы канцелярским ножом; </w:t>
      </w:r>
    </w:p>
    <w:p w:rsidR="00533E26" w:rsidRPr="00533E26" w:rsidRDefault="00533E26" w:rsidP="00533E2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петельную строчку, ее варианты, их назначение; </w:t>
      </w:r>
    </w:p>
    <w:p w:rsidR="00533E26" w:rsidRPr="00533E26" w:rsidRDefault="00533E26" w:rsidP="00533E2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названия  нескольких  видов  информационных  технологий  и  соответствующих способов передачи информации (из реального окружения учащихся).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Иметь представление: </w:t>
      </w:r>
    </w:p>
    <w:p w:rsidR="00533E26" w:rsidRPr="00533E26" w:rsidRDefault="00533E26" w:rsidP="00533E2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 дизайне, его месте и роли в современной проектной деятельности; </w:t>
      </w:r>
    </w:p>
    <w:p w:rsidR="00533E26" w:rsidRPr="00533E26" w:rsidRDefault="00533E26" w:rsidP="00533E2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об основных условиях дизайна – единстве пользы, удобства и красоты; </w:t>
      </w:r>
    </w:p>
    <w:p w:rsidR="00533E26" w:rsidRPr="00533E26" w:rsidRDefault="00533E26" w:rsidP="00533E2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композиции изделий декоративно-прикладного характера на плоскости и в объеме; </w:t>
      </w:r>
    </w:p>
    <w:p w:rsidR="00533E26" w:rsidRPr="00533E26" w:rsidRDefault="00533E26" w:rsidP="00533E2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традициях</w:t>
      </w:r>
      <w:proofErr w:type="gram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декоративно-прикладного искусства в создании изделий; </w:t>
      </w:r>
    </w:p>
    <w:p w:rsidR="00533E26" w:rsidRPr="00533E26" w:rsidRDefault="00533E26" w:rsidP="00533E2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стилизации природных форм в технике, архитектуре и др.; </w:t>
      </w:r>
    </w:p>
    <w:p w:rsidR="00533E26" w:rsidRPr="00533E26" w:rsidRDefault="00533E26" w:rsidP="00533E2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художественных техниках (в рамках </w:t>
      </w: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изученного</w:t>
      </w:r>
      <w:proofErr w:type="gram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 самостоятельно: </w:t>
      </w:r>
    </w:p>
    <w:p w:rsidR="00533E26" w:rsidRPr="00533E26" w:rsidRDefault="00533E26" w:rsidP="00533E2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читать простейший чертеж (эскиз) разверток; </w:t>
      </w:r>
    </w:p>
    <w:p w:rsidR="00533E26" w:rsidRPr="00533E26" w:rsidRDefault="00533E26" w:rsidP="00533E2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разметку разверток с помощью чертежных инструментов; </w:t>
      </w:r>
    </w:p>
    <w:p w:rsidR="00533E26" w:rsidRPr="00533E26" w:rsidRDefault="00533E26" w:rsidP="00533E2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подбирать  и  обосновывать  наиболее  рациональные  технологические  приемы изготовления изделий; </w:t>
      </w:r>
    </w:p>
    <w:p w:rsidR="00533E26" w:rsidRPr="00533E26" w:rsidRDefault="00533E26" w:rsidP="00533E2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рицовку; </w:t>
      </w:r>
    </w:p>
    <w:p w:rsidR="00533E26" w:rsidRPr="00533E26" w:rsidRDefault="00533E26" w:rsidP="00533E2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оформлять изделия и соединять детали петельной строчкой и ее вариантами;   находить  и  использовать  дополнительную  информацию  из  различных  источников  (в том числе из сети Интернет).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3.  Конструирование и моделирование 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Знать: </w:t>
      </w:r>
    </w:p>
    <w:p w:rsidR="00533E26" w:rsidRPr="00533E26" w:rsidRDefault="00533E26" w:rsidP="00533E2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простейшие способы достижения прочности конструкций.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Уметь: </w:t>
      </w:r>
    </w:p>
    <w:p w:rsidR="00533E26" w:rsidRPr="00533E26" w:rsidRDefault="00533E26" w:rsidP="00533E2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конструировать  и  моделировать  изделия  из  разных  материалов  по  заданным декоративно-художественным условиям; </w:t>
      </w:r>
    </w:p>
    <w:p w:rsidR="00533E26" w:rsidRPr="00533E26" w:rsidRDefault="00533E26" w:rsidP="00533E2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изменять конструкцию изделия по заданным условиям; </w:t>
      </w:r>
    </w:p>
    <w:p w:rsidR="00533E26" w:rsidRPr="00533E26" w:rsidRDefault="00533E26" w:rsidP="00533E26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выбирать способ соединения и соединительный материал в зависимости от требований конструкции. 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  Использование компьютерных технологий (практика работы на компьютере) </w:t>
      </w: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Иметь представление: </w:t>
      </w:r>
    </w:p>
    <w:p w:rsidR="00533E26" w:rsidRPr="00533E26" w:rsidRDefault="00533E26" w:rsidP="00533E2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об использовании компьютеров в различных сферах жизни и деятельности человека.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Знать: </w:t>
      </w:r>
    </w:p>
    <w:p w:rsidR="00533E26" w:rsidRPr="00533E26" w:rsidRDefault="00533E26" w:rsidP="00533E2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названия и основное назначение частей компьютера (с которыми работали на уроках).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Уметь с помощью учителя: </w:t>
      </w:r>
    </w:p>
    <w:p w:rsidR="00533E26" w:rsidRPr="00533E26" w:rsidRDefault="00533E26" w:rsidP="00533E2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создавать небольшие текс ты и печатные публикации с  использованием изображений на экране компьютера; </w:t>
      </w:r>
    </w:p>
    <w:p w:rsidR="00533E26" w:rsidRPr="00533E26" w:rsidRDefault="00533E26" w:rsidP="00533E2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оформлять текс т (выбор шрифта, его размера и цвета, выравнивание абзаца); </w:t>
      </w:r>
    </w:p>
    <w:p w:rsidR="00533E26" w:rsidRPr="00533E26" w:rsidRDefault="00533E26" w:rsidP="00533E2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работать с доступной информацией; </w:t>
      </w:r>
    </w:p>
    <w:p w:rsidR="00533E26" w:rsidRPr="00533E26" w:rsidRDefault="00533E26" w:rsidP="00533E2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работать в программах </w:t>
      </w:r>
      <w:proofErr w:type="spell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33E26" w:rsidRPr="00533E26" w:rsidRDefault="00533E26" w:rsidP="00533E2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Личностные результаты</w:t>
      </w:r>
    </w:p>
    <w:p w:rsidR="00533E26" w:rsidRPr="00533E26" w:rsidRDefault="00533E26" w:rsidP="00533E2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533E26">
        <w:rPr>
          <w:rFonts w:ascii="Times New Roman" w:eastAsia="TimesNewRomanPSMT" w:hAnsi="Times New Roman"/>
          <w:sz w:val="24"/>
          <w:szCs w:val="24"/>
          <w:lang w:eastAsia="ru-RU"/>
        </w:rPr>
        <w:t>Создание условий для формирования следующих умений: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  оценивать  жизненные  ситуации  (поступки,  явления,   события)  с  точки  зрения  собственных ощущений  (явления,  события), соотносить  их   с  общепринятыми  нормами  и   ценностями;  оценивать (поступки) в предложенных ситуациях,  отмечать конкретные поступки, которые можно характеризовать как  хорошие или   плохие; </w:t>
      </w:r>
      <w:proofErr w:type="gramEnd"/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описывать  свои   чувства  и  ощущения  от  созерцаемых  произведений  искусства, изделий  декоративно-прикладного  характера, уважительно относиться к результатам труда мастеров;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 принимать  другие  мнения  и   высказывания,  уважительно относиться к ним;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 опираясь  на   освоенные  изобразительные   и  конструкторско-технологические знания  и  умения, делать выбор  способов  реализации  предложенного или  собственного замысла.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Средством достижения  этих   результатов  служат  учебный  мат</w:t>
      </w: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е-</w:t>
      </w:r>
      <w:proofErr w:type="gram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риал  и  задания  учебника,  нацеленные  на  2-ю  линию развития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– умение  определять  своё  отношение к  миру, событиям, поступкам людей. </w:t>
      </w:r>
    </w:p>
    <w:p w:rsidR="00533E26" w:rsidRPr="00533E26" w:rsidRDefault="00533E26" w:rsidP="00533E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3E26" w:rsidRPr="00533E26" w:rsidRDefault="00533E26" w:rsidP="00533E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3E26" w:rsidRPr="00533E26" w:rsidRDefault="00533E26" w:rsidP="00533E2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33E26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Метапредметые</w:t>
      </w:r>
      <w:proofErr w:type="spellEnd"/>
    </w:p>
    <w:p w:rsidR="00533E26" w:rsidRPr="00533E26" w:rsidRDefault="00533E26" w:rsidP="00533E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Регулятивные УУД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 самостоятельно  формулировать  цель   урока  после   предварительного обсуждения;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уметь   с  помощью учителя  анализировать  предложенное задание,  отделять известное и  неизвестное;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–  уметь   совместно  с  учителем выявлять  и  формулировать  учебную  проблему;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под   контролем  учителя  выполнять  пробные  поисковые  действия  (упражнения)  для   выявления   оптимального  решения  проблемы (задачи);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выполнять  задание  по  составленному  под  контролем  учителя плану, сверять свои  действия с ним;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 осуществлять  текущий   в   точности  выполнения   технологических  операций  (с  помощью  простых  и  сложных  по  конфигурации   шаблонов,  чертёжных   инструментов)  итоговый контроль  общего    качества  выполненного  изделия,  задания;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проверять  модели  в  действии,  вносить  необходимые  конструктивные  доработки.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Средством   формирования    этих    действий   служит   соблюдение  технологии продуктивной художественно-творческой деятельности;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в  диалоге с  учителем учиться  вырабатывать  критерии  оценки и  определять степень успешности выполнения  своей  работы и  работы  всех, исходя из  имеющихся критериев.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Средством  формирования    этих    действий  служит  соблюдение технологии оценки учебных успехов. </w:t>
      </w:r>
    </w:p>
    <w:p w:rsidR="00533E26" w:rsidRPr="00533E26" w:rsidRDefault="00533E26" w:rsidP="00533E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Познавательные УУД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искать и  отбирать необходимые для решения  учебной задачи источники  информации  в  учебнике  (текст,  иллюстрация,  схема, чертёж,  инструкционная  карта),  энциклопедиях,  справочниках, Интернете;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добывать новые знания  в  процессе наблюдений, рассуждений и  обсуждений  материалов  учебника,  выполнения  пробных  поисковых упражнений;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–  перерабатывать полученную информацию: сравнивать  и  классифицировать  факты   и   явления;   определять  причинн</w:t>
      </w: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следственные связи изучаемых явлений, событий;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делать выводы на  основе  обобщения полученных  знаний;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преобразовывать  информацию:  представлять  информацию  в виде  текста, таблицы, схемы (в  информационных проектах).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Средством формирования  этих   действий  служат  учебный  материал  и  задания  учебника,  нацеленные  на  1-ю  линию развития  – чувствовать значение предметов материального мира. </w:t>
      </w:r>
    </w:p>
    <w:p w:rsidR="00533E26" w:rsidRPr="00533E26" w:rsidRDefault="00533E26" w:rsidP="00533E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Коммуникативные УУД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донести  свою   позицию  до  других:  оформлять  свои   мысли  в устной  и  письменной  речи    с  учётом  своих    учебных  и  жизненных речевых ситуаций;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донести  свою   позицию  до  других:  высказывать  свою   точку зрения и  пытаться её обосновать, приводя аргументы;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слушать  других,  пытаться  принимать  другую  точку  зрения, быть  готовым изменить свою  точку зрения.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Средством  формирования    этих    действий  служит  соблюдение технологии  проблемного  диалога  (побуждающий  и   подводящий диалог);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уметь   сотрудничать,  выполняя  различные  роли   в  группе,  в совместном решении  проблемы (задачи);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–  уважительно относиться к  позиции </w:t>
      </w:r>
      <w:proofErr w:type="gramStart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>другого</w:t>
      </w:r>
      <w:proofErr w:type="gramEnd"/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, пытаться договариваться. </w:t>
      </w:r>
    </w:p>
    <w:p w:rsidR="00533E26" w:rsidRPr="00533E26" w:rsidRDefault="00533E26" w:rsidP="00533E2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Средством  формирования   этих   действий  служит  организация работы в малых группах. </w:t>
      </w:r>
    </w:p>
    <w:p w:rsidR="00533E26" w:rsidRPr="00533E26" w:rsidRDefault="00533E26" w:rsidP="00533E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533E26">
        <w:rPr>
          <w:rFonts w:ascii="Times New Roman" w:eastAsia="Times New Roman" w:hAnsi="Times New Roman"/>
          <w:b/>
          <w:sz w:val="24"/>
          <w:szCs w:val="24"/>
          <w:lang w:eastAsia="ar-SA"/>
        </w:rPr>
        <w:t>Система  оценки достижения   планируемых  результатов   освоения  предмета</w:t>
      </w:r>
      <w:proofErr w:type="gramStart"/>
      <w:r w:rsidRPr="00533E2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.</w:t>
      </w:r>
      <w:proofErr w:type="gramEnd"/>
    </w:p>
    <w:p w:rsidR="00533E26" w:rsidRPr="00533E26" w:rsidRDefault="00533E26" w:rsidP="00533E2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</w:p>
    <w:p w:rsidR="00533E26" w:rsidRPr="00533E26" w:rsidRDefault="00533E26" w:rsidP="00533E26">
      <w:pPr>
        <w:shd w:val="clear" w:color="auto" w:fill="FFFFFF"/>
        <w:spacing w:after="0" w:line="240" w:lineRule="auto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        </w:t>
      </w:r>
      <w:r w:rsidRPr="00533E26">
        <w:rPr>
          <w:rFonts w:ascii="Times New Roman" w:eastAsia="Times New Roman" w:hAnsi="Times New Roman" w:cstheme="minorBidi"/>
          <w:b/>
          <w:bCs/>
          <w:color w:val="000000"/>
          <w:sz w:val="24"/>
          <w:szCs w:val="24"/>
          <w:lang w:eastAsia="ru-RU"/>
        </w:rPr>
        <w:t>Критерии и нормы оценки знаний, умений и навыков учащихся.        </w:t>
      </w:r>
    </w:p>
    <w:p w:rsidR="00533E26" w:rsidRPr="00533E26" w:rsidRDefault="00533E26" w:rsidP="00533E2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Оценка деятельности учащихся осуществляется в конце каждого урока. Оцениваются:</w:t>
      </w:r>
    </w:p>
    <w:p w:rsidR="00533E26" w:rsidRPr="00533E26" w:rsidRDefault="00533E26" w:rsidP="00533E26">
      <w:pPr>
        <w:numPr>
          <w:ilvl w:val="0"/>
          <w:numId w:val="16"/>
        </w:numPr>
        <w:shd w:val="clear" w:color="auto" w:fill="FFFFFF"/>
        <w:spacing w:after="0" w:line="240" w:lineRule="auto"/>
        <w:ind w:left="764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качество  выполнения  изученных  на  уроке  технологических  способов  и приёмов и работы в целом;</w:t>
      </w:r>
    </w:p>
    <w:p w:rsidR="00533E26" w:rsidRPr="00533E26" w:rsidRDefault="00533E26" w:rsidP="00533E26">
      <w:pPr>
        <w:numPr>
          <w:ilvl w:val="0"/>
          <w:numId w:val="16"/>
        </w:numPr>
        <w:shd w:val="clear" w:color="auto" w:fill="FFFFFF"/>
        <w:spacing w:after="0" w:line="240" w:lineRule="auto"/>
        <w:ind w:left="764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степень самостоятельности (вместе с учителем, с помощью учителя, под контролем учителя);</w:t>
      </w:r>
    </w:p>
    <w:p w:rsidR="00533E26" w:rsidRPr="00533E26" w:rsidRDefault="00533E26" w:rsidP="00533E26">
      <w:pPr>
        <w:numPr>
          <w:ilvl w:val="0"/>
          <w:numId w:val="16"/>
        </w:num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уровень  творческой  деятельности  (репродуктивный,  продуктивный  или частично  продуктивный),  найденные  продуктивные  конструкторские  и технологические решения.</w:t>
      </w:r>
    </w:p>
    <w:p w:rsidR="00533E26" w:rsidRPr="00533E26" w:rsidRDefault="00533E26" w:rsidP="00533E26">
      <w:pPr>
        <w:shd w:val="clear" w:color="auto" w:fill="FFFFFF"/>
        <w:spacing w:after="0" w:line="240" w:lineRule="auto"/>
        <w:ind w:firstLine="40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3E26"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  <w:t>Предпочтение  следует  отдавать  качественной  оценке  деятельности каждого  ребёнка  на  уроке:  его  личным  творческим  находкам  в  процессе обсуждений и самореализации.</w:t>
      </w:r>
      <w:r w:rsidRPr="00533E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533E26" w:rsidRPr="00533E26" w:rsidRDefault="00533E26" w:rsidP="00533E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</w:p>
    <w:p w:rsidR="00533E26" w:rsidRPr="00533E26" w:rsidRDefault="00533E26" w:rsidP="00533E2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33E26">
        <w:rPr>
          <w:rFonts w:ascii="Times New Roman" w:eastAsia="Times New Roman" w:hAnsi="Times New Roman"/>
          <w:b/>
          <w:sz w:val="28"/>
          <w:szCs w:val="28"/>
          <w:lang w:eastAsia="ar-SA"/>
        </w:rPr>
        <w:t>Раздел 4.Тематическое планирование.</w:t>
      </w:r>
    </w:p>
    <w:tbl>
      <w:tblPr>
        <w:tblpPr w:leftFromText="180" w:rightFromText="180" w:vertAnchor="text" w:horzAnchor="margin" w:tblpY="841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263"/>
        <w:gridCol w:w="1134"/>
        <w:gridCol w:w="7513"/>
      </w:tblGrid>
      <w:tr w:rsidR="00533E26" w:rsidRPr="00533E26" w:rsidTr="00056609">
        <w:trPr>
          <w:trHeight w:val="608"/>
        </w:trPr>
        <w:tc>
          <w:tcPr>
            <w:tcW w:w="657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Наименование разделов </w:t>
            </w:r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Основные виды учебной деятельности </w:t>
            </w:r>
            <w:proofErr w:type="gramStart"/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  <w:tr w:rsidR="00533E26" w:rsidRPr="00533E26" w:rsidTr="00056609">
        <w:trPr>
          <w:trHeight w:val="170"/>
        </w:trPr>
        <w:tc>
          <w:tcPr>
            <w:tcW w:w="657" w:type="dxa"/>
          </w:tcPr>
          <w:p w:rsidR="00533E26" w:rsidRPr="00533E26" w:rsidRDefault="00533E26" w:rsidP="00533E2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ind w:left="13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«</w:t>
            </w:r>
            <w:r w:rsidRPr="00533E26">
              <w:rPr>
                <w:rFonts w:ascii="Times New Roman" w:hAnsi="Times New Roman"/>
                <w:sz w:val="24"/>
                <w:szCs w:val="24"/>
              </w:rPr>
              <w:t>Информационная мастерская</w:t>
            </w: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анализировать образцы изделий с опорой на памятку;</w:t>
            </w:r>
          </w:p>
          <w:p w:rsidR="00533E26" w:rsidRPr="00533E26" w:rsidRDefault="00533E26" w:rsidP="00533E26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организовывать рабочее место в зависимости от конструктивных особенностей изделия;</w:t>
            </w:r>
          </w:p>
          <w:p w:rsidR="00533E26" w:rsidRPr="00533E26" w:rsidRDefault="00533E26" w:rsidP="00533E26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планировать практическую работу и работать по составленному плану;</w:t>
            </w:r>
          </w:p>
          <w:p w:rsidR="00533E26" w:rsidRPr="00533E26" w:rsidRDefault="00533E26" w:rsidP="00533E26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отбирать необходимые материалы для изделий, обосновывать свой выбор;</w:t>
            </w:r>
          </w:p>
          <w:p w:rsidR="00533E26" w:rsidRPr="00533E26" w:rsidRDefault="00533E26" w:rsidP="00533E26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обобщать (называть) то новое, что освоено; </w:t>
            </w:r>
          </w:p>
          <w:p w:rsidR="00533E26" w:rsidRPr="00533E26" w:rsidRDefault="00533E26" w:rsidP="00533E26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оценивать результаты своей работы и работы одноклассников.</w:t>
            </w:r>
          </w:p>
          <w:p w:rsidR="00533E26" w:rsidRPr="00533E26" w:rsidRDefault="00533E26" w:rsidP="00533E26">
            <w:pPr>
              <w:spacing w:after="0" w:line="240" w:lineRule="auto"/>
              <w:ind w:left="176"/>
              <w:contextualSpacing/>
              <w:jc w:val="both"/>
              <w:rPr>
                <w:rFonts w:ascii="Times New Roman" w:eastAsia="Times New Roman" w:hAnsi="Times New Roman"/>
                <w:sz w:val="24"/>
                <w:u w:val="single"/>
              </w:rPr>
            </w:pPr>
            <w:r w:rsidRPr="00533E26">
              <w:rPr>
                <w:rFonts w:ascii="Times New Roman" w:eastAsia="Times New Roman" w:hAnsi="Times New Roman"/>
                <w:sz w:val="24"/>
                <w:u w:val="single"/>
              </w:rPr>
              <w:t>С помощью учителя:</w:t>
            </w:r>
          </w:p>
          <w:p w:rsidR="00533E26" w:rsidRPr="00533E26" w:rsidRDefault="00533E26" w:rsidP="00533E26">
            <w:pPr>
              <w:numPr>
                <w:ilvl w:val="0"/>
                <w:numId w:val="18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наблюдать и сравнивать этапы творческих процессов;</w:t>
            </w:r>
          </w:p>
          <w:p w:rsidR="00533E26" w:rsidRPr="00533E26" w:rsidRDefault="00533E26" w:rsidP="00533E26">
            <w:pPr>
              <w:numPr>
                <w:ilvl w:val="0"/>
                <w:numId w:val="18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открывать новые знания и умения;</w:t>
            </w:r>
          </w:p>
          <w:p w:rsidR="00533E26" w:rsidRPr="00533E26" w:rsidRDefault="00533E26" w:rsidP="00533E26">
            <w:pPr>
              <w:numPr>
                <w:ilvl w:val="0"/>
                <w:numId w:val="18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решать конструкторско-технологические задачи через наблюдение и рассуждение;</w:t>
            </w:r>
          </w:p>
          <w:p w:rsidR="00533E26" w:rsidRPr="00533E26" w:rsidRDefault="00533E26" w:rsidP="00533E26">
            <w:pPr>
              <w:numPr>
                <w:ilvl w:val="0"/>
                <w:numId w:val="18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:rsidR="00533E26" w:rsidRPr="00533E26" w:rsidRDefault="00533E26" w:rsidP="00533E26">
            <w:pPr>
              <w:numPr>
                <w:ilvl w:val="0"/>
                <w:numId w:val="18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lastRenderedPageBreak/>
              <w:t>корректировать при необходимости конструкцию изделия, технологию его изготовления;</w:t>
            </w:r>
          </w:p>
          <w:p w:rsidR="00533E26" w:rsidRPr="00533E26" w:rsidRDefault="00533E26" w:rsidP="00533E26">
            <w:pPr>
              <w:numPr>
                <w:ilvl w:val="0"/>
                <w:numId w:val="18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искать дополнительную информацию в книгах, энциклопедиях, журналах, интернете;</w:t>
            </w:r>
          </w:p>
          <w:p w:rsidR="00533E26" w:rsidRPr="00533E26" w:rsidRDefault="00533E26" w:rsidP="00533E26">
            <w:pPr>
              <w:numPr>
                <w:ilvl w:val="0"/>
                <w:numId w:val="18"/>
              </w:numPr>
              <w:spacing w:after="0" w:line="240" w:lineRule="auto"/>
              <w:ind w:left="176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знакомиться с профессиями, уважительно относится к труду мастеров.</w:t>
            </w:r>
          </w:p>
        </w:tc>
      </w:tr>
      <w:tr w:rsidR="00533E26" w:rsidRPr="00533E26" w:rsidTr="00056609">
        <w:trPr>
          <w:trHeight w:val="170"/>
        </w:trPr>
        <w:tc>
          <w:tcPr>
            <w:tcW w:w="657" w:type="dxa"/>
          </w:tcPr>
          <w:p w:rsidR="00533E26" w:rsidRPr="00533E26" w:rsidRDefault="00533E26" w:rsidP="00533E2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ind w:left="13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hAnsi="Times New Roman"/>
                <w:sz w:val="24"/>
                <w:szCs w:val="24"/>
              </w:rPr>
              <w:t>Проект «Дружный класс</w:t>
            </w: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».  </w:t>
            </w:r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соотносить изделия по их функциям;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анализировать образцы изделий с опорой на памятку;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организовывать рабочее место в зависимости 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</w:rPr>
              <w:t>о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</w:rPr>
              <w:t>конструктивных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</w:rPr>
              <w:t xml:space="preserve"> особенностей изделия;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планировать практическую работу и работать по собственному плану;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отбирать необходимые материалы для изделий, обосновывать свой выбор;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обобщать то новое, что освоено;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оценивать результаты своей работы и работы одноклассников.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отделять 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</w:rPr>
              <w:t>известное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</w:rPr>
              <w:t xml:space="preserve"> от неизвестного;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открывать новые знания и умения через наблюдения и рассуждения, пробные упражнения;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учиться работать с информацией на </w:t>
            </w:r>
            <w:r w:rsidRPr="00533E26">
              <w:rPr>
                <w:rFonts w:ascii="Times New Roman" w:eastAsia="Times New Roman" w:hAnsi="Times New Roman"/>
                <w:sz w:val="24"/>
                <w:lang w:val="en-US"/>
              </w:rPr>
              <w:t>CD</w:t>
            </w:r>
            <w:r w:rsidRPr="00533E26">
              <w:rPr>
                <w:rFonts w:ascii="Times New Roman" w:eastAsia="Times New Roman" w:hAnsi="Times New Roman"/>
                <w:sz w:val="24"/>
              </w:rPr>
              <w:t>/</w:t>
            </w:r>
            <w:r w:rsidRPr="00533E26">
              <w:rPr>
                <w:rFonts w:ascii="Times New Roman" w:eastAsia="Times New Roman" w:hAnsi="Times New Roman"/>
                <w:sz w:val="24"/>
                <w:lang w:val="en-US"/>
              </w:rPr>
              <w:t>DVD</w:t>
            </w:r>
            <w:r w:rsidRPr="00533E26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533E26">
              <w:rPr>
                <w:rFonts w:ascii="Times New Roman" w:eastAsia="Times New Roman" w:hAnsi="Times New Roman"/>
                <w:sz w:val="24"/>
              </w:rPr>
              <w:t>флешкартах</w:t>
            </w:r>
            <w:proofErr w:type="spellEnd"/>
            <w:r w:rsidRPr="00533E26">
              <w:rPr>
                <w:rFonts w:ascii="Times New Roman" w:eastAsia="Times New Roman" w:hAnsi="Times New Roman"/>
                <w:sz w:val="24"/>
              </w:rPr>
              <w:t>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искать дополнительную информацию в книгах, энциклопедиях, журналах, интернете;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знакомиться с профессиями, уважительно относиться к труду мастеров;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осваивать умение обсуждать и оценивать свои знания, искать ответы в учебниках и других источниках информации.</w:t>
            </w:r>
          </w:p>
        </w:tc>
      </w:tr>
      <w:tr w:rsidR="00533E26" w:rsidRPr="00533E26" w:rsidTr="00056609">
        <w:tc>
          <w:tcPr>
            <w:tcW w:w="657" w:type="dxa"/>
          </w:tcPr>
          <w:p w:rsidR="00533E26" w:rsidRPr="00533E26" w:rsidRDefault="00533E26" w:rsidP="00533E2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ind w:left="13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hAnsi="Times New Roman"/>
                <w:sz w:val="24"/>
                <w:szCs w:val="24"/>
              </w:rPr>
              <w:t>Студия «Реклама</w:t>
            </w: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анализировать образцы изделий с опорой на памятку;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организовывать рабочее место в зависимости от конструктивных особенностей изделия;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планировать практическую работу и работать по собственному плану;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отбирать необходимые материалы для изделий, обосновывать свой выбор;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обобщать то новое, что освоено;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lastRenderedPageBreak/>
              <w:t>оценивать результаты своей работы и работы одноклассников.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наблюдать и сравнивать различные виды рекламы, отделять 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</w:rPr>
              <w:t>известное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</w:rPr>
              <w:t xml:space="preserve"> от неизвестного;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открывать новые знания и умения, решать компьютерные задачи через рассуждения, пробные упражнения;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изготавливать изделия с опорой на рисунки, инструкции, схемы;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проверять изделия в действии, корректировать конструкцию и технологию изготовления;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искать информацию в приложении учебника, книгах, энциклопедиях, журналах, интернете;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знакомиться с профессиями, уважительно относиться к труду мастеров.</w:t>
            </w:r>
          </w:p>
        </w:tc>
      </w:tr>
      <w:tr w:rsidR="00533E26" w:rsidRPr="00533E26" w:rsidTr="00056609">
        <w:tc>
          <w:tcPr>
            <w:tcW w:w="657" w:type="dxa"/>
          </w:tcPr>
          <w:p w:rsidR="00533E26" w:rsidRPr="00533E26" w:rsidRDefault="00533E26" w:rsidP="00533E2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ind w:left="13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hAnsi="Times New Roman"/>
                <w:sz w:val="24"/>
                <w:szCs w:val="24"/>
              </w:rPr>
              <w:t>Студия «Декор интерьера</w:t>
            </w: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».  </w:t>
            </w:r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анализировать образцы изделий с опорой на памятку;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организовывать рабочее место в зависимости от конструктивных особенностей изделия;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планировать практическую работу и работать по собственному плану;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отбирать необходимые материалы для изделий, обосновывать свой выбор;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обобщать то новое, что освоено;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оценивать результаты своей работы и работы одноклассников.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наблюдать и сравнивать различные виды рекламы, отделять 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</w:rPr>
              <w:t>известное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</w:rPr>
              <w:t xml:space="preserve"> от неизвестного;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открывать новые знания и умения, решать компьютерные задачи через рассуждения, пробные упражнения;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изготавливать изделия с опорой на рисунки, инструкции, схемы;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проверять изделия в действии, корректировать конструкцию и технологию изготовления;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искать информацию в приложении учебника, книгах, энциклопедиях, журналах, интернете;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знакомиться с профессиями, уважительно относиться к труду мастеров.</w:t>
            </w:r>
          </w:p>
        </w:tc>
      </w:tr>
      <w:tr w:rsidR="00533E26" w:rsidRPr="00533E26" w:rsidTr="00056609">
        <w:tc>
          <w:tcPr>
            <w:tcW w:w="657" w:type="dxa"/>
          </w:tcPr>
          <w:p w:rsidR="00533E26" w:rsidRPr="00533E26" w:rsidRDefault="00533E26" w:rsidP="00533E2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ind w:left="13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«Новогодняя студия»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анализировать образцы изделий с опорой на памятку;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lastRenderedPageBreak/>
              <w:t>организовывать рабочее место в зависимости от конструктивных особенностей изделия;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планировать практическую работу и работать по собственному плану;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отбирать необходимые материалы для изделий, обосновывать свой выбор;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обобщать то новое, что освоено;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оценивать результаты своей работы и работы одноклассников.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наблюдать и сравнивать различные виды рекламы, отделять 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</w:rPr>
              <w:t>известное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</w:rPr>
              <w:t xml:space="preserve"> от неизвестного;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открывать новые знания и умения, решать компьютерные задачи через рассуждения, пробные упражнения;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изготавливать изделия с опорой на рисунки, инструкции, схемы;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проверять изделия в действии, корректировать конструкцию и технологию изготовления;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искать информацию в приложении учебника, книгах, энциклопедиях, журналах, интернете;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знакомиться с профессиями, уважительно относиться к труду мастеров.</w:t>
            </w:r>
          </w:p>
        </w:tc>
      </w:tr>
      <w:tr w:rsidR="00533E26" w:rsidRPr="00533E26" w:rsidTr="00056609">
        <w:trPr>
          <w:trHeight w:val="113"/>
        </w:trPr>
        <w:tc>
          <w:tcPr>
            <w:tcW w:w="657" w:type="dxa"/>
          </w:tcPr>
          <w:p w:rsidR="00533E26" w:rsidRPr="00533E26" w:rsidRDefault="00533E26" w:rsidP="00533E2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Студия «Мода».  </w:t>
            </w:r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анализировать образцы изделий с опорой на памятку;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организовывать рабочее место в зависимости от конструктивных особенностей изделий;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отбирать необходимые материалы для изделий, обосновывать свой выбор;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обобщать то новое, что освоено;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планировать практическую работу и работать по составленному плану;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отбирать необходимые материалы для изделия;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оценивать свои результаты и результаты одноклассников.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отделять 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</w:rPr>
              <w:t>известное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</w:rPr>
              <w:t xml:space="preserve"> от неизвестного;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 открывать новые знания и умения, решать конструкторско-</w:t>
            </w:r>
            <w:r w:rsidRPr="00533E26">
              <w:rPr>
                <w:rFonts w:ascii="Times New Roman" w:eastAsia="Times New Roman" w:hAnsi="Times New Roman"/>
                <w:sz w:val="24"/>
              </w:rPr>
              <w:lastRenderedPageBreak/>
              <w:t>технологические задачи через исследование, пробные упражнения;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изготавливать изделия по технологической карте;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проверять изделия в действии;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корректировать конструкцию и технологию изготовления;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искать информацию в приложении учебниках, книгах, энциклопедиях, интернете;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осваивать умение обсуждать и оценивать свои знания, искать ответы в учебниках и других источниках информации.</w:t>
            </w:r>
          </w:p>
        </w:tc>
      </w:tr>
      <w:tr w:rsidR="00533E26" w:rsidRPr="00533E26" w:rsidTr="00056609">
        <w:trPr>
          <w:trHeight w:val="113"/>
        </w:trPr>
        <w:tc>
          <w:tcPr>
            <w:tcW w:w="657" w:type="dxa"/>
          </w:tcPr>
          <w:p w:rsidR="00533E26" w:rsidRPr="00533E26" w:rsidRDefault="00533E26" w:rsidP="00533E2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Студия «Подарки».  </w:t>
            </w:r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использовать полученные знания и умения в схожих ситуациях;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анализировать образцы изделий с опорой на памятку;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организовывать рабочее место в зависимости от конструктивных особенностей изделия;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планировать практическую работу и работать по составленному плану;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отбирать необходимые материалы для изделий, обосновывать свой выбор;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обобщать то новое, что освоено;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выполнять свою часть работы, договариваться, помогать друг другу в совместной работе;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оценивать результаты своей работы и работы одноклассников.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наблюдать и обсуждать конструктивные особенности изделия сложной составной конструкции, делать выводы о наблюдаемых явлениях;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подбирать технологию изготовления сложной конструкции;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распределять работу и роли в группе, работать в группе, исполнять роли;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изготавливать изделия с опорой на рисунки, инструкции, схемы;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проверять изделия в действии, корректировать конструкцию и технологию изготовления;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искать информацию в приложении учебника, книгах, энциклопедиях  журналов, интернете.</w:t>
            </w:r>
          </w:p>
        </w:tc>
      </w:tr>
      <w:tr w:rsidR="00533E26" w:rsidRPr="00533E26" w:rsidTr="00056609">
        <w:trPr>
          <w:trHeight w:val="113"/>
        </w:trPr>
        <w:tc>
          <w:tcPr>
            <w:tcW w:w="657" w:type="dxa"/>
          </w:tcPr>
          <w:p w:rsidR="00533E26" w:rsidRPr="00533E26" w:rsidRDefault="00533E26" w:rsidP="00533E2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Студия «Игрушки»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анализировать образцы изделия с опорой на памятку;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lastRenderedPageBreak/>
              <w:t>организовывать рабочее место  в зависимости от конструктивных особенностей изделия;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изготавливать изделие с опорой на чертежи, рисунки и схемы;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обобщать то новое, что освоено;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оценивать результат своей работы и работы одноклассников.                                 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наблюдать и сравнивать народные и современные игрушки, театральные куклы, их место изготовления, назначение, конструктивно-художественные особенности, материалы и технологии изготовления;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отделять </w:t>
            </w:r>
            <w:proofErr w:type="gramStart"/>
            <w:r w:rsidRPr="00533E26">
              <w:rPr>
                <w:rFonts w:ascii="Times New Roman" w:eastAsia="Times New Roman" w:hAnsi="Times New Roman"/>
                <w:sz w:val="24"/>
              </w:rPr>
              <w:t>известное</w:t>
            </w:r>
            <w:proofErr w:type="gramEnd"/>
            <w:r w:rsidRPr="00533E26">
              <w:rPr>
                <w:rFonts w:ascii="Times New Roman" w:eastAsia="Times New Roman" w:hAnsi="Times New Roman"/>
                <w:sz w:val="24"/>
              </w:rPr>
              <w:t xml:space="preserve"> от неизвестного;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изготавливать изделие с опорой на чертежи, рисунки и схемы;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проверять изделия в действии, корректировать конструкцию и технологию изготовления;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искать информацию в Приложении учебника, книгах, энциклопедиях  журналов, интернете;</w:t>
            </w:r>
          </w:p>
          <w:p w:rsidR="00533E26" w:rsidRPr="00533E26" w:rsidRDefault="00533E26" w:rsidP="00533E26">
            <w:pPr>
              <w:numPr>
                <w:ilvl w:val="0"/>
                <w:numId w:val="19"/>
              </w:numPr>
              <w:spacing w:after="0" w:line="240" w:lineRule="auto"/>
              <w:ind w:left="34" w:hanging="142"/>
              <w:contextualSpacing/>
              <w:jc w:val="both"/>
              <w:rPr>
                <w:rFonts w:ascii="Times New Roman" w:eastAsia="Times New Roman" w:hAnsi="Times New Roman"/>
                <w:sz w:val="24"/>
              </w:rPr>
            </w:pPr>
            <w:r w:rsidRPr="00533E26">
              <w:rPr>
                <w:rFonts w:ascii="Times New Roman" w:eastAsia="Times New Roman" w:hAnsi="Times New Roman"/>
                <w:sz w:val="24"/>
              </w:rPr>
              <w:t>обсуждать и оценивать свои знания, искать ответы в учебнике и других источниках информации.</w:t>
            </w:r>
          </w:p>
        </w:tc>
      </w:tr>
      <w:tr w:rsidR="00533E26" w:rsidRPr="00533E26" w:rsidTr="00056609">
        <w:tc>
          <w:tcPr>
            <w:tcW w:w="657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63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3E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3" w:type="dxa"/>
          </w:tcPr>
          <w:p w:rsidR="00533E26" w:rsidRPr="00533E26" w:rsidRDefault="00533E26" w:rsidP="00533E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3E26" w:rsidRPr="00533E26" w:rsidRDefault="00533E26" w:rsidP="00533E26">
      <w:pPr>
        <w:keepNext/>
        <w:keepLines/>
        <w:spacing w:after="0" w:line="240" w:lineRule="auto"/>
        <w:ind w:right="80"/>
        <w:contextualSpacing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533E26" w:rsidRDefault="00533E26" w:rsidP="00533E26"/>
    <w:p w:rsidR="00533E26" w:rsidRDefault="00533E26" w:rsidP="00533E26"/>
    <w:p w:rsidR="00713EA4" w:rsidRDefault="00713EA4"/>
    <w:sectPr w:rsidR="00713EA4" w:rsidSect="00533E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1CD7107E"/>
    <w:multiLevelType w:val="hybridMultilevel"/>
    <w:tmpl w:val="AB926F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F27B1"/>
    <w:multiLevelType w:val="hybridMultilevel"/>
    <w:tmpl w:val="B6DA3C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4312AB2"/>
    <w:multiLevelType w:val="hybridMultilevel"/>
    <w:tmpl w:val="69F8CC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B3EBE"/>
    <w:multiLevelType w:val="hybridMultilevel"/>
    <w:tmpl w:val="453EDB0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33883821"/>
    <w:multiLevelType w:val="hybridMultilevel"/>
    <w:tmpl w:val="A26CAD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8651C"/>
    <w:multiLevelType w:val="hybridMultilevel"/>
    <w:tmpl w:val="F886E472"/>
    <w:lvl w:ilvl="0" w:tplc="777C72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A54F9"/>
    <w:multiLevelType w:val="hybridMultilevel"/>
    <w:tmpl w:val="CA86F42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397D3681"/>
    <w:multiLevelType w:val="hybridMultilevel"/>
    <w:tmpl w:val="497CA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57832"/>
    <w:multiLevelType w:val="hybridMultilevel"/>
    <w:tmpl w:val="09C05392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0B42C1"/>
    <w:multiLevelType w:val="hybridMultilevel"/>
    <w:tmpl w:val="35CA18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781E58"/>
    <w:multiLevelType w:val="hybridMultilevel"/>
    <w:tmpl w:val="1FC427C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">
    <w:nsid w:val="7CE6616E"/>
    <w:multiLevelType w:val="multilevel"/>
    <w:tmpl w:val="F00C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1"/>
  </w:num>
  <w:num w:numId="4">
    <w:abstractNumId w:val="15"/>
  </w:num>
  <w:num w:numId="5">
    <w:abstractNumId w:val="4"/>
  </w:num>
  <w:num w:numId="6">
    <w:abstractNumId w:val="14"/>
  </w:num>
  <w:num w:numId="7">
    <w:abstractNumId w:val="2"/>
  </w:num>
  <w:num w:numId="8">
    <w:abstractNumId w:val="5"/>
  </w:num>
  <w:num w:numId="9">
    <w:abstractNumId w:val="10"/>
  </w:num>
  <w:num w:numId="10">
    <w:abstractNumId w:val="12"/>
  </w:num>
  <w:num w:numId="11">
    <w:abstractNumId w:val="3"/>
  </w:num>
  <w:num w:numId="12">
    <w:abstractNumId w:val="1"/>
  </w:num>
  <w:num w:numId="13">
    <w:abstractNumId w:val="8"/>
  </w:num>
  <w:num w:numId="14">
    <w:abstractNumId w:val="13"/>
  </w:num>
  <w:num w:numId="15">
    <w:abstractNumId w:val="9"/>
  </w:num>
  <w:num w:numId="16">
    <w:abstractNumId w:val="18"/>
  </w:num>
  <w:num w:numId="17">
    <w:abstractNumId w:val="6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26"/>
    <w:rsid w:val="00533E26"/>
    <w:rsid w:val="00713EA4"/>
    <w:rsid w:val="0079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4813</Words>
  <Characters>27438</Characters>
  <Application>Microsoft Office Word</Application>
  <DocSecurity>0</DocSecurity>
  <Lines>228</Lines>
  <Paragraphs>64</Paragraphs>
  <ScaleCrop>false</ScaleCrop>
  <Company/>
  <LinksUpToDate>false</LinksUpToDate>
  <CharactersWithSpaces>32187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Апанасенко</dc:creator>
  <cp:lastModifiedBy>Елена Апанасенко</cp:lastModifiedBy>
  <cp:revision>2</cp:revision>
  <dcterms:created xsi:type="dcterms:W3CDTF">2021-11-04T13:10:00Z</dcterms:created>
  <dcterms:modified xsi:type="dcterms:W3CDTF">2022-11-29T16:13:00Z</dcterms:modified>
</cp:coreProperties>
</file>